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047D" w14:textId="77777777" w:rsidR="00A22CFA" w:rsidRDefault="00000000">
      <w:pPr>
        <w:pStyle w:val="KonuBal"/>
        <w:spacing w:before="80"/>
        <w:jc w:val="both"/>
      </w:pPr>
      <w:r>
        <w:t>2025-2026</w:t>
      </w:r>
      <w:r>
        <w:rPr>
          <w:spacing w:val="-7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Lisansüstü</w:t>
      </w:r>
      <w:r>
        <w:rPr>
          <w:spacing w:val="-6"/>
        </w:rPr>
        <w:t xml:space="preserve"> </w:t>
      </w:r>
      <w:r>
        <w:t>Programları</w:t>
      </w:r>
      <w:r>
        <w:rPr>
          <w:spacing w:val="-5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rPr>
          <w:spacing w:val="-2"/>
        </w:rPr>
        <w:t>Ücretleri</w:t>
      </w:r>
    </w:p>
    <w:p w14:paraId="3DFB0E0C" w14:textId="77777777" w:rsidR="00A22CFA" w:rsidRDefault="00A22CFA">
      <w:pPr>
        <w:pStyle w:val="GvdeMetni"/>
        <w:spacing w:before="25"/>
        <w:ind w:left="0"/>
        <w:rPr>
          <w:b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588"/>
        <w:gridCol w:w="3037"/>
      </w:tblGrid>
      <w:tr w:rsidR="00A22CFA" w14:paraId="2B357391" w14:textId="77777777">
        <w:trPr>
          <w:trHeight w:val="606"/>
        </w:trPr>
        <w:tc>
          <w:tcPr>
            <w:tcW w:w="4098" w:type="dxa"/>
            <w:shd w:val="clear" w:color="auto" w:fill="D9D9D9"/>
          </w:tcPr>
          <w:p w14:paraId="6356A5A5" w14:textId="77777777" w:rsidR="00A22CFA" w:rsidRDefault="00000000">
            <w:pPr>
              <w:pStyle w:val="TableParagraph"/>
              <w:spacing w:before="108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588" w:type="dxa"/>
            <w:shd w:val="clear" w:color="auto" w:fill="D9D9D9"/>
          </w:tcPr>
          <w:p w14:paraId="0E1D8921" w14:textId="77777777" w:rsidR="00A22CFA" w:rsidRDefault="00000000">
            <w:pPr>
              <w:pStyle w:val="TableParagraph"/>
              <w:spacing w:before="108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Ücret</w:t>
            </w:r>
          </w:p>
        </w:tc>
        <w:tc>
          <w:tcPr>
            <w:tcW w:w="3037" w:type="dxa"/>
            <w:shd w:val="clear" w:color="auto" w:fill="D9D9D9"/>
          </w:tcPr>
          <w:p w14:paraId="1E2276D4" w14:textId="77777777" w:rsidR="00A22CFA" w:rsidRDefault="00000000">
            <w:pPr>
              <w:pStyle w:val="TableParagraph"/>
              <w:spacing w:before="108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Öğrenci</w:t>
            </w:r>
          </w:p>
        </w:tc>
      </w:tr>
      <w:tr w:rsidR="00A22CFA" w14:paraId="473308BC" w14:textId="77777777">
        <w:trPr>
          <w:trHeight w:val="390"/>
        </w:trPr>
        <w:tc>
          <w:tcPr>
            <w:tcW w:w="4098" w:type="dxa"/>
          </w:tcPr>
          <w:p w14:paraId="3C9F3F44" w14:textId="77777777" w:rsidR="00A22CF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Spor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Programı</w:t>
            </w:r>
          </w:p>
        </w:tc>
        <w:tc>
          <w:tcPr>
            <w:tcW w:w="2588" w:type="dxa"/>
          </w:tcPr>
          <w:p w14:paraId="444AF962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₺320.000,00</w:t>
            </w:r>
          </w:p>
        </w:tc>
        <w:tc>
          <w:tcPr>
            <w:tcW w:w="3037" w:type="dxa"/>
          </w:tcPr>
          <w:p w14:paraId="0B4DEABD" w14:textId="77777777" w:rsidR="00A22CF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$7.500,00</w:t>
            </w:r>
          </w:p>
        </w:tc>
      </w:tr>
      <w:tr w:rsidR="00A22CFA" w14:paraId="5C2AC339" w14:textId="77777777">
        <w:trPr>
          <w:trHeight w:val="388"/>
        </w:trPr>
        <w:tc>
          <w:tcPr>
            <w:tcW w:w="4098" w:type="dxa"/>
          </w:tcPr>
          <w:p w14:paraId="0BE2F75B" w14:textId="77777777" w:rsidR="00A22C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</w:t>
            </w:r>
          </w:p>
        </w:tc>
        <w:tc>
          <w:tcPr>
            <w:tcW w:w="2588" w:type="dxa"/>
          </w:tcPr>
          <w:p w14:paraId="1D38167B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₺320.000,00</w:t>
            </w:r>
          </w:p>
        </w:tc>
        <w:tc>
          <w:tcPr>
            <w:tcW w:w="3037" w:type="dxa"/>
          </w:tcPr>
          <w:p w14:paraId="0BC33DE9" w14:textId="77777777" w:rsidR="00A22CF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$7.500,00</w:t>
            </w:r>
          </w:p>
        </w:tc>
      </w:tr>
      <w:tr w:rsidR="00A22CFA" w14:paraId="181578B1" w14:textId="77777777">
        <w:trPr>
          <w:trHeight w:val="390"/>
        </w:trPr>
        <w:tc>
          <w:tcPr>
            <w:tcW w:w="4098" w:type="dxa"/>
          </w:tcPr>
          <w:p w14:paraId="6F9048A8" w14:textId="77777777" w:rsidR="00A22CF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Hemşireliği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0D4044E7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75A00CBC" w14:textId="77777777" w:rsidR="00A22CF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4D42BC57" w14:textId="77777777">
        <w:trPr>
          <w:trHeight w:val="390"/>
        </w:trPr>
        <w:tc>
          <w:tcPr>
            <w:tcW w:w="4098" w:type="dxa"/>
          </w:tcPr>
          <w:p w14:paraId="0AC3E377" w14:textId="77777777" w:rsidR="00A22CF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17F9F272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6AD6CB50" w14:textId="77777777" w:rsidR="00A22CF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1EB035A9" w14:textId="77777777">
        <w:trPr>
          <w:trHeight w:val="388"/>
        </w:trPr>
        <w:tc>
          <w:tcPr>
            <w:tcW w:w="4098" w:type="dxa"/>
          </w:tcPr>
          <w:p w14:paraId="14402E40" w14:textId="77777777" w:rsidR="00A22CF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7D3AFC27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5AE85921" w14:textId="77777777" w:rsidR="00A22CF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A22CFA" w14:paraId="227E485C" w14:textId="77777777">
        <w:trPr>
          <w:trHeight w:val="390"/>
        </w:trPr>
        <w:tc>
          <w:tcPr>
            <w:tcW w:w="4098" w:type="dxa"/>
          </w:tcPr>
          <w:p w14:paraId="690752BC" w14:textId="77777777" w:rsidR="00A22CF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Spor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58FDD4EE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1CDE981D" w14:textId="77777777" w:rsidR="00A22CF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6117D58C" w14:textId="77777777">
        <w:trPr>
          <w:trHeight w:val="390"/>
        </w:trPr>
        <w:tc>
          <w:tcPr>
            <w:tcW w:w="4098" w:type="dxa"/>
          </w:tcPr>
          <w:p w14:paraId="61AAB142" w14:textId="77777777" w:rsidR="00A22CF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Spor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6C5F27E3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198A136C" w14:textId="77777777" w:rsidR="00A22CF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A22CFA" w14:paraId="2FED2296" w14:textId="77777777">
        <w:trPr>
          <w:trHeight w:val="389"/>
        </w:trPr>
        <w:tc>
          <w:tcPr>
            <w:tcW w:w="4098" w:type="dxa"/>
          </w:tcPr>
          <w:p w14:paraId="6A68485A" w14:textId="77777777" w:rsidR="00A22CFA" w:rsidRDefault="00000000">
            <w:pPr>
              <w:pStyle w:val="TableParagraph"/>
              <w:spacing w:before="1"/>
              <w:ind w:right="5"/>
              <w:rPr>
                <w:sz w:val="20"/>
              </w:rPr>
            </w:pPr>
            <w:proofErr w:type="gramStart"/>
            <w:r>
              <w:rPr>
                <w:sz w:val="20"/>
              </w:rPr>
              <w:t>İşletme(</w:t>
            </w:r>
            <w:proofErr w:type="gramEnd"/>
            <w:r>
              <w:rPr>
                <w:sz w:val="20"/>
              </w:rPr>
              <w:t>İngilizce)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3DACA57F" w14:textId="77777777" w:rsidR="00A22CFA" w:rsidRDefault="0000000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2355DC32" w14:textId="77777777" w:rsidR="00A22CF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43CE03F1" w14:textId="77777777">
        <w:trPr>
          <w:trHeight w:val="390"/>
        </w:trPr>
        <w:tc>
          <w:tcPr>
            <w:tcW w:w="4098" w:type="dxa"/>
          </w:tcPr>
          <w:p w14:paraId="3754A5B7" w14:textId="77777777" w:rsidR="00A22CFA" w:rsidRDefault="00000000">
            <w:pPr>
              <w:pStyle w:val="TableParagraph"/>
              <w:ind w:right="5"/>
              <w:rPr>
                <w:sz w:val="20"/>
              </w:rPr>
            </w:pPr>
            <w:proofErr w:type="gramStart"/>
            <w:r>
              <w:rPr>
                <w:sz w:val="20"/>
              </w:rPr>
              <w:t>İşletme(</w:t>
            </w:r>
            <w:proofErr w:type="gramEnd"/>
            <w:r>
              <w:rPr>
                <w:sz w:val="20"/>
              </w:rPr>
              <w:t>İngilizce)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4566336C" w14:textId="77777777" w:rsidR="00A22CF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7CCF9D2F" w14:textId="77777777" w:rsidR="00A22CF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A22CFA" w14:paraId="1870576D" w14:textId="77777777">
        <w:trPr>
          <w:trHeight w:val="618"/>
        </w:trPr>
        <w:tc>
          <w:tcPr>
            <w:tcW w:w="4098" w:type="dxa"/>
          </w:tcPr>
          <w:p w14:paraId="517A15BB" w14:textId="77777777" w:rsidR="00A22CFA" w:rsidRDefault="00000000">
            <w:pPr>
              <w:pStyle w:val="TableParagraph"/>
              <w:ind w:left="473" w:firstLine="379"/>
              <w:jc w:val="left"/>
              <w:rPr>
                <w:sz w:val="20"/>
              </w:rPr>
            </w:pPr>
            <w:r>
              <w:rPr>
                <w:sz w:val="20"/>
              </w:rPr>
              <w:t xml:space="preserve">Siyaset Bilimi ve Uluslararası </w:t>
            </w:r>
            <w:proofErr w:type="gramStart"/>
            <w:r>
              <w:rPr>
                <w:sz w:val="20"/>
              </w:rPr>
              <w:t>İlişkiler(</w:t>
            </w:r>
            <w:proofErr w:type="gramEnd"/>
            <w:r>
              <w:rPr>
                <w:sz w:val="20"/>
              </w:rPr>
              <w:t>İngilizce)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</w:p>
        </w:tc>
        <w:tc>
          <w:tcPr>
            <w:tcW w:w="2588" w:type="dxa"/>
          </w:tcPr>
          <w:p w14:paraId="53A09753" w14:textId="77777777" w:rsidR="00A22CFA" w:rsidRDefault="00000000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52DA36AC" w14:textId="77777777" w:rsidR="00A22CFA" w:rsidRDefault="00000000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25646A13" w14:textId="77777777">
        <w:trPr>
          <w:trHeight w:val="621"/>
        </w:trPr>
        <w:tc>
          <w:tcPr>
            <w:tcW w:w="4098" w:type="dxa"/>
          </w:tcPr>
          <w:p w14:paraId="28D6BC80" w14:textId="77777777" w:rsidR="00A22CFA" w:rsidRDefault="00000000">
            <w:pPr>
              <w:pStyle w:val="TableParagraph"/>
              <w:ind w:left="417" w:firstLine="4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Siyaset Bilimi ve Uluslararası </w:t>
            </w:r>
            <w:proofErr w:type="gramStart"/>
            <w:r>
              <w:rPr>
                <w:sz w:val="20"/>
              </w:rPr>
              <w:t>İlişkiler(</w:t>
            </w:r>
            <w:proofErr w:type="gramEnd"/>
            <w:r>
              <w:rPr>
                <w:sz w:val="20"/>
              </w:rPr>
              <w:t>İngilizce)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</w:p>
        </w:tc>
        <w:tc>
          <w:tcPr>
            <w:tcW w:w="2588" w:type="dxa"/>
          </w:tcPr>
          <w:p w14:paraId="510A546A" w14:textId="77777777" w:rsidR="00A22CFA" w:rsidRDefault="00000000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14553F27" w14:textId="77777777" w:rsidR="00A22CFA" w:rsidRDefault="00000000">
            <w:pPr>
              <w:pStyle w:val="TableParagraph"/>
              <w:spacing w:before="115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A22CFA" w14:paraId="1AA3B4E6" w14:textId="77777777">
        <w:trPr>
          <w:trHeight w:val="457"/>
        </w:trPr>
        <w:tc>
          <w:tcPr>
            <w:tcW w:w="4098" w:type="dxa"/>
          </w:tcPr>
          <w:p w14:paraId="18462981" w14:textId="77777777" w:rsidR="00A22CFA" w:rsidRDefault="00000000">
            <w:pPr>
              <w:pStyle w:val="TableParagraph"/>
              <w:spacing w:before="34"/>
              <w:ind w:right="5"/>
              <w:rPr>
                <w:sz w:val="20"/>
              </w:rPr>
            </w:pPr>
            <w:r>
              <w:rPr>
                <w:sz w:val="20"/>
              </w:rPr>
              <w:t>Klinik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56B30218" w14:textId="77777777" w:rsidR="00A22CFA" w:rsidRDefault="00000000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2C643075" w14:textId="77777777" w:rsidR="00A22CFA" w:rsidRDefault="00000000">
            <w:pPr>
              <w:pStyle w:val="TableParagraph"/>
              <w:spacing w:before="3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A22CFA" w14:paraId="53C9D086" w14:textId="77777777">
        <w:trPr>
          <w:trHeight w:val="457"/>
        </w:trPr>
        <w:tc>
          <w:tcPr>
            <w:tcW w:w="4098" w:type="dxa"/>
          </w:tcPr>
          <w:p w14:paraId="155F9E78" w14:textId="77777777" w:rsidR="00A22CFA" w:rsidRDefault="00000000">
            <w:pPr>
              <w:pStyle w:val="TableParagraph"/>
              <w:spacing w:before="34"/>
              <w:ind w:right="1"/>
              <w:rPr>
                <w:sz w:val="20"/>
              </w:rPr>
            </w:pPr>
            <w:r>
              <w:rPr>
                <w:sz w:val="20"/>
              </w:rPr>
              <w:t>Örgütsel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104F1CF1" w14:textId="77777777" w:rsidR="00A22CFA" w:rsidRDefault="00000000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4615F7A2" w14:textId="77777777" w:rsidR="00A22CFA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A22CFA" w14:paraId="4A87959B" w14:textId="77777777">
        <w:trPr>
          <w:trHeight w:val="458"/>
        </w:trPr>
        <w:tc>
          <w:tcPr>
            <w:tcW w:w="4098" w:type="dxa"/>
          </w:tcPr>
          <w:p w14:paraId="00519A3F" w14:textId="77777777" w:rsidR="00A22CFA" w:rsidRDefault="00000000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Örgütsel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55971623" w14:textId="77777777" w:rsidR="00A22CFA" w:rsidRDefault="00000000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20391FD9" w14:textId="77777777" w:rsidR="00A22CFA" w:rsidRDefault="00000000">
            <w:pPr>
              <w:pStyle w:val="TableParagraph"/>
              <w:spacing w:before="3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E13FF8" w14:paraId="0D300550" w14:textId="77777777">
        <w:trPr>
          <w:trHeight w:val="458"/>
        </w:trPr>
        <w:tc>
          <w:tcPr>
            <w:tcW w:w="4098" w:type="dxa"/>
          </w:tcPr>
          <w:p w14:paraId="66F599B0" w14:textId="6194B225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Bilgisayar Mühendisliği Tezli Yüksek Lisans</w:t>
            </w:r>
          </w:p>
        </w:tc>
        <w:tc>
          <w:tcPr>
            <w:tcW w:w="2588" w:type="dxa"/>
          </w:tcPr>
          <w:p w14:paraId="7715D212" w14:textId="667EA142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1B28F447" w14:textId="22FD477B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E13FF8" w14:paraId="6AD9F0A5" w14:textId="77777777">
        <w:trPr>
          <w:trHeight w:val="458"/>
        </w:trPr>
        <w:tc>
          <w:tcPr>
            <w:tcW w:w="4098" w:type="dxa"/>
          </w:tcPr>
          <w:p w14:paraId="71EFF7E7" w14:textId="62E57B49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Bilgisayar Mühendisliği</w:t>
            </w:r>
            <w:r>
              <w:rPr>
                <w:sz w:val="20"/>
              </w:rPr>
              <w:t xml:space="preserve"> (İngilizce)</w:t>
            </w:r>
            <w:r>
              <w:rPr>
                <w:sz w:val="20"/>
              </w:rPr>
              <w:t xml:space="preserve"> Tezli Yüksek Lisans</w:t>
            </w:r>
          </w:p>
        </w:tc>
        <w:tc>
          <w:tcPr>
            <w:tcW w:w="2588" w:type="dxa"/>
          </w:tcPr>
          <w:p w14:paraId="1E06596C" w14:textId="77852111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74A14B7D" w14:textId="49528FAC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E13FF8" w14:paraId="67F3AF34" w14:textId="77777777">
        <w:trPr>
          <w:trHeight w:val="458"/>
        </w:trPr>
        <w:tc>
          <w:tcPr>
            <w:tcW w:w="4098" w:type="dxa"/>
          </w:tcPr>
          <w:p w14:paraId="1470CB6F" w14:textId="60D698CC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 xml:space="preserve">Egzersiz ve Spor Psikolojisi </w:t>
            </w:r>
            <w:r>
              <w:rPr>
                <w:sz w:val="20"/>
              </w:rPr>
              <w:t>Tezli Yüksek Lisans</w:t>
            </w:r>
          </w:p>
        </w:tc>
        <w:tc>
          <w:tcPr>
            <w:tcW w:w="2588" w:type="dxa"/>
          </w:tcPr>
          <w:p w14:paraId="463911CE" w14:textId="6F52DE82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166CD352" w14:textId="592F25D9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E13FF8" w14:paraId="05FA5E0E" w14:textId="77777777">
        <w:trPr>
          <w:trHeight w:val="458"/>
        </w:trPr>
        <w:tc>
          <w:tcPr>
            <w:tcW w:w="4098" w:type="dxa"/>
          </w:tcPr>
          <w:p w14:paraId="0529C360" w14:textId="4A8AF332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 xml:space="preserve">Fizyoterapi ve Rehabilitasyon </w:t>
            </w:r>
            <w:r>
              <w:rPr>
                <w:sz w:val="20"/>
              </w:rPr>
              <w:t>Tezli Yüksek Lisans</w:t>
            </w:r>
          </w:p>
        </w:tc>
        <w:tc>
          <w:tcPr>
            <w:tcW w:w="2588" w:type="dxa"/>
          </w:tcPr>
          <w:p w14:paraId="2E38E6D5" w14:textId="6263FEC5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₺200.000,00</w:t>
            </w:r>
          </w:p>
        </w:tc>
        <w:tc>
          <w:tcPr>
            <w:tcW w:w="3037" w:type="dxa"/>
          </w:tcPr>
          <w:p w14:paraId="57FC529E" w14:textId="3131B7B0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$3.300,00</w:t>
            </w:r>
          </w:p>
        </w:tc>
      </w:tr>
      <w:tr w:rsidR="00E13FF8" w14:paraId="50E9BFEA" w14:textId="77777777">
        <w:trPr>
          <w:trHeight w:val="458"/>
        </w:trPr>
        <w:tc>
          <w:tcPr>
            <w:tcW w:w="4098" w:type="dxa"/>
          </w:tcPr>
          <w:p w14:paraId="2320451A" w14:textId="167D6E07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 xml:space="preserve">Mühendislik Yönetimi (İngilizce) </w:t>
            </w: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2807BB3B" w14:textId="51B9707C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4BA69688" w14:textId="521D1B4A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E13FF8" w14:paraId="2E17009C" w14:textId="77777777">
        <w:trPr>
          <w:trHeight w:val="458"/>
        </w:trPr>
        <w:tc>
          <w:tcPr>
            <w:tcW w:w="4098" w:type="dxa"/>
          </w:tcPr>
          <w:p w14:paraId="6A09C644" w14:textId="36A9EECC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 xml:space="preserve">Uygulamalı Veri Bilimi </w:t>
            </w: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14081B16" w14:textId="6077DAB2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1603E28D" w14:textId="710DBEA5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  <w:tr w:rsidR="00E13FF8" w14:paraId="1883F623" w14:textId="77777777">
        <w:trPr>
          <w:trHeight w:val="458"/>
        </w:trPr>
        <w:tc>
          <w:tcPr>
            <w:tcW w:w="4098" w:type="dxa"/>
          </w:tcPr>
          <w:p w14:paraId="54C4449C" w14:textId="7C77A0A9" w:rsidR="00E13FF8" w:rsidRDefault="00E13FF8" w:rsidP="00E13FF8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 xml:space="preserve">Uygulamalı Veri Bilimi </w:t>
            </w:r>
            <w:r>
              <w:rPr>
                <w:sz w:val="20"/>
              </w:rPr>
              <w:t xml:space="preserve">(İngilizce) </w:t>
            </w: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588" w:type="dxa"/>
          </w:tcPr>
          <w:p w14:paraId="0888E812" w14:textId="0346F3FC" w:rsidR="00E13FF8" w:rsidRDefault="00E13FF8" w:rsidP="00E13FF8">
            <w:pPr>
              <w:pStyle w:val="TableParagraph"/>
              <w:spacing w:before="34"/>
              <w:ind w:left="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₺140.000,00</w:t>
            </w:r>
          </w:p>
        </w:tc>
        <w:tc>
          <w:tcPr>
            <w:tcW w:w="3037" w:type="dxa"/>
          </w:tcPr>
          <w:p w14:paraId="073BB463" w14:textId="540AC19E" w:rsidR="00E13FF8" w:rsidRDefault="00E13FF8" w:rsidP="00E13FF8">
            <w:pPr>
              <w:pStyle w:val="TableParagraph"/>
              <w:spacing w:before="34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$2.250,00</w:t>
            </w:r>
          </w:p>
        </w:tc>
      </w:tr>
    </w:tbl>
    <w:p w14:paraId="4E8349FA" w14:textId="77777777" w:rsidR="00A22CFA" w:rsidRDefault="00A22CFA">
      <w:pPr>
        <w:pStyle w:val="GvdeMetni"/>
        <w:spacing w:before="189"/>
        <w:ind w:left="0"/>
        <w:rPr>
          <w:b/>
          <w:sz w:val="22"/>
        </w:rPr>
      </w:pPr>
    </w:p>
    <w:p w14:paraId="1DB9E087" w14:textId="77777777" w:rsidR="00A22CFA" w:rsidRDefault="00000000">
      <w:pPr>
        <w:pStyle w:val="KonuBal"/>
      </w:pPr>
      <w:r>
        <w:t>BURSLAR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İNDİRİM</w:t>
      </w:r>
      <w:r>
        <w:rPr>
          <w:spacing w:val="-4"/>
        </w:rPr>
        <w:t xml:space="preserve"> </w:t>
      </w:r>
      <w:r>
        <w:rPr>
          <w:spacing w:val="-2"/>
        </w:rPr>
        <w:t>ORANLARI</w:t>
      </w:r>
    </w:p>
    <w:p w14:paraId="7EE75350" w14:textId="77777777" w:rsidR="00A22CFA" w:rsidRDefault="00000000">
      <w:pPr>
        <w:pStyle w:val="Balk1"/>
        <w:numPr>
          <w:ilvl w:val="0"/>
          <w:numId w:val="1"/>
        </w:numPr>
        <w:tabs>
          <w:tab w:val="left" w:pos="303"/>
        </w:tabs>
        <w:spacing w:before="181" w:line="229" w:lineRule="exact"/>
        <w:ind w:left="303" w:hanging="216"/>
      </w:pPr>
      <w:r>
        <w:t>FBÜ</w:t>
      </w:r>
      <w:r>
        <w:rPr>
          <w:spacing w:val="-6"/>
        </w:rPr>
        <w:t xml:space="preserve"> </w:t>
      </w:r>
      <w:r>
        <w:t>Başarı</w:t>
      </w:r>
      <w:r>
        <w:rPr>
          <w:spacing w:val="-5"/>
        </w:rPr>
        <w:t xml:space="preserve"> </w:t>
      </w:r>
      <w:r>
        <w:rPr>
          <w:spacing w:val="-4"/>
        </w:rPr>
        <w:t>Bursu</w:t>
      </w:r>
    </w:p>
    <w:p w14:paraId="0B740DB7" w14:textId="77777777" w:rsidR="00A22CFA" w:rsidRDefault="00000000">
      <w:pPr>
        <w:pStyle w:val="GvdeMetni"/>
        <w:ind w:right="90"/>
        <w:jc w:val="both"/>
      </w:pPr>
      <w:r>
        <w:t xml:space="preserve">Üniversitemiz fakültelerinden birinci, ikinci ve üçüncü olarak mezun olan öğrencilerimizin Üniversitemiz Lisansüstü Eğitim Enstitüsü bünyesinde yer alan tüm programlar için aşağıda belirtilen burs oranları şeklinde ek burs tanımlaması </w:t>
      </w:r>
      <w:r>
        <w:rPr>
          <w:spacing w:val="-2"/>
        </w:rPr>
        <w:t>uygulanmaktadır.</w:t>
      </w:r>
    </w:p>
    <w:p w14:paraId="7E3EDD4C" w14:textId="77777777" w:rsidR="00A22CFA" w:rsidRDefault="00000000">
      <w:pPr>
        <w:pStyle w:val="GvdeMetni"/>
        <w:jc w:val="both"/>
      </w:pPr>
      <w:r>
        <w:t>Fakülte</w:t>
      </w:r>
      <w:r>
        <w:rPr>
          <w:spacing w:val="-5"/>
        </w:rPr>
        <w:t xml:space="preserve"> </w:t>
      </w:r>
      <w:r>
        <w:t>birincisine:</w:t>
      </w:r>
      <w:r>
        <w:rPr>
          <w:spacing w:val="-4"/>
        </w:rPr>
        <w:t xml:space="preserve"> </w:t>
      </w:r>
      <w:r>
        <w:t>%100</w:t>
      </w:r>
      <w:r>
        <w:rPr>
          <w:spacing w:val="-4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Fakülte</w:t>
      </w:r>
      <w:r>
        <w:rPr>
          <w:spacing w:val="-4"/>
        </w:rPr>
        <w:t xml:space="preserve"> </w:t>
      </w:r>
      <w:r>
        <w:t>ikincisine:</w:t>
      </w:r>
      <w:r>
        <w:rPr>
          <w:spacing w:val="-5"/>
        </w:rPr>
        <w:t xml:space="preserve"> </w:t>
      </w:r>
      <w:r>
        <w:t>%75</w:t>
      </w:r>
      <w:r>
        <w:rPr>
          <w:spacing w:val="-3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Fakülte</w:t>
      </w:r>
      <w:r>
        <w:rPr>
          <w:spacing w:val="-5"/>
        </w:rPr>
        <w:t xml:space="preserve"> </w:t>
      </w:r>
      <w:r>
        <w:t>üçüncüsüne:</w:t>
      </w:r>
      <w:r>
        <w:rPr>
          <w:spacing w:val="-4"/>
        </w:rPr>
        <w:t xml:space="preserve"> </w:t>
      </w:r>
      <w:r>
        <w:t>%50</w:t>
      </w:r>
      <w:r>
        <w:rPr>
          <w:spacing w:val="-4"/>
        </w:rPr>
        <w:t xml:space="preserve"> burs</w:t>
      </w:r>
    </w:p>
    <w:p w14:paraId="4CBCB92D" w14:textId="77777777" w:rsidR="00A22CFA" w:rsidRDefault="00000000">
      <w:pPr>
        <w:pStyle w:val="Balk1"/>
        <w:numPr>
          <w:ilvl w:val="0"/>
          <w:numId w:val="1"/>
        </w:numPr>
        <w:tabs>
          <w:tab w:val="left" w:pos="304"/>
        </w:tabs>
        <w:spacing w:before="1"/>
        <w:ind w:left="304" w:hanging="217"/>
        <w:jc w:val="both"/>
      </w:pPr>
      <w:r>
        <w:t>Çalışan</w:t>
      </w:r>
      <w:r>
        <w:rPr>
          <w:spacing w:val="-10"/>
        </w:rPr>
        <w:t xml:space="preserve"> </w:t>
      </w:r>
      <w:r>
        <w:rPr>
          <w:spacing w:val="-2"/>
        </w:rPr>
        <w:t>Bursu</w:t>
      </w:r>
    </w:p>
    <w:p w14:paraId="7F18C3E4" w14:textId="77777777" w:rsidR="00A22CFA" w:rsidRDefault="00000000">
      <w:pPr>
        <w:pStyle w:val="GvdeMetni"/>
        <w:ind w:right="484"/>
        <w:jc w:val="both"/>
      </w:pPr>
      <w:r>
        <w:t>a)</w:t>
      </w:r>
      <w:r>
        <w:rPr>
          <w:spacing w:val="-3"/>
        </w:rPr>
        <w:t xml:space="preserve"> </w:t>
      </w:r>
      <w:r>
        <w:t>Fenerbahçe</w:t>
      </w:r>
      <w:r>
        <w:rPr>
          <w:spacing w:val="-6"/>
        </w:rPr>
        <w:t xml:space="preserve"> </w:t>
      </w:r>
      <w:r>
        <w:t>Üniversitesi,</w:t>
      </w:r>
      <w:r>
        <w:rPr>
          <w:spacing w:val="-4"/>
        </w:rPr>
        <w:t xml:space="preserve"> </w:t>
      </w:r>
      <w:r>
        <w:t>Medicana</w:t>
      </w:r>
      <w:r>
        <w:rPr>
          <w:spacing w:val="-4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Grubu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MBA</w:t>
      </w:r>
      <w:r>
        <w:rPr>
          <w:spacing w:val="-5"/>
        </w:rPr>
        <w:t xml:space="preserve"> </w:t>
      </w:r>
      <w:r>
        <w:t>Okulları</w:t>
      </w:r>
      <w:r>
        <w:rPr>
          <w:spacing w:val="-5"/>
        </w:rPr>
        <w:t xml:space="preserve"> </w:t>
      </w:r>
      <w:r>
        <w:t>çalışanlarına</w:t>
      </w:r>
      <w:r>
        <w:rPr>
          <w:spacing w:val="-4"/>
        </w:rPr>
        <w:t xml:space="preserve"> </w:t>
      </w:r>
      <w:r>
        <w:t>Üniversitemiz</w:t>
      </w:r>
      <w:r>
        <w:rPr>
          <w:spacing w:val="-4"/>
        </w:rPr>
        <w:t xml:space="preserve"> </w:t>
      </w:r>
      <w:r>
        <w:t>Lisansüstü</w:t>
      </w:r>
      <w:r>
        <w:rPr>
          <w:spacing w:val="-3"/>
        </w:rPr>
        <w:t xml:space="preserve"> </w:t>
      </w:r>
      <w:r>
        <w:t>Eğitim Enstitüsü bünyesinde yer alan programlarda %50 indirim uygulanır.</w:t>
      </w:r>
    </w:p>
    <w:p w14:paraId="74200C25" w14:textId="77777777" w:rsidR="00A22CFA" w:rsidRDefault="00000000">
      <w:pPr>
        <w:pStyle w:val="Balk1"/>
        <w:numPr>
          <w:ilvl w:val="0"/>
          <w:numId w:val="1"/>
        </w:numPr>
        <w:tabs>
          <w:tab w:val="left" w:pos="304"/>
        </w:tabs>
        <w:spacing w:line="228" w:lineRule="exact"/>
        <w:ind w:left="304" w:hanging="217"/>
      </w:pPr>
      <w:r>
        <w:t>FBSK</w:t>
      </w:r>
      <w:r>
        <w:rPr>
          <w:spacing w:val="-7"/>
        </w:rPr>
        <w:t xml:space="preserve"> </w:t>
      </w:r>
      <w:r>
        <w:rPr>
          <w:spacing w:val="-2"/>
        </w:rPr>
        <w:t>Bursu</w:t>
      </w:r>
    </w:p>
    <w:p w14:paraId="0C7ECD1F" w14:textId="77777777" w:rsidR="00A22CFA" w:rsidRDefault="00000000">
      <w:pPr>
        <w:pStyle w:val="GvdeMetni"/>
        <w:spacing w:before="1"/>
      </w:pPr>
      <w:r>
        <w:t>Fenerbahçe</w:t>
      </w:r>
      <w:r>
        <w:rPr>
          <w:spacing w:val="-7"/>
        </w:rPr>
        <w:t xml:space="preserve"> </w:t>
      </w:r>
      <w:r>
        <w:t>Spor</w:t>
      </w:r>
      <w:r>
        <w:rPr>
          <w:spacing w:val="-7"/>
        </w:rPr>
        <w:t xml:space="preserve"> </w:t>
      </w:r>
      <w:r>
        <w:t>Kulübü</w:t>
      </w:r>
      <w:r>
        <w:rPr>
          <w:spacing w:val="-6"/>
        </w:rPr>
        <w:t xml:space="preserve"> </w:t>
      </w:r>
      <w:r>
        <w:t>Çalışanlarına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Fenerbahçe</w:t>
      </w:r>
      <w:r>
        <w:rPr>
          <w:spacing w:val="-7"/>
        </w:rPr>
        <w:t xml:space="preserve"> </w:t>
      </w:r>
      <w:r>
        <w:t>Kongre</w:t>
      </w:r>
      <w:r>
        <w:rPr>
          <w:spacing w:val="-7"/>
        </w:rPr>
        <w:t xml:space="preserve"> </w:t>
      </w:r>
      <w:r>
        <w:t>Üyelerine</w:t>
      </w:r>
      <w:r>
        <w:rPr>
          <w:spacing w:val="-7"/>
        </w:rPr>
        <w:t xml:space="preserve"> </w:t>
      </w:r>
      <w:r>
        <w:rPr>
          <w:spacing w:val="-5"/>
        </w:rPr>
        <w:t>%25</w:t>
      </w:r>
    </w:p>
    <w:p w14:paraId="778FE477" w14:textId="77777777" w:rsidR="00A22CFA" w:rsidRDefault="00000000">
      <w:pPr>
        <w:pStyle w:val="Balk1"/>
        <w:numPr>
          <w:ilvl w:val="0"/>
          <w:numId w:val="1"/>
        </w:numPr>
        <w:tabs>
          <w:tab w:val="left" w:pos="304"/>
        </w:tabs>
        <w:spacing w:before="19"/>
        <w:ind w:left="304" w:hanging="217"/>
      </w:pPr>
      <w:r>
        <w:t>İl</w:t>
      </w:r>
      <w:r>
        <w:rPr>
          <w:spacing w:val="-5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rPr>
          <w:spacing w:val="-4"/>
        </w:rPr>
        <w:t>Bursu</w:t>
      </w:r>
    </w:p>
    <w:p w14:paraId="663CB100" w14:textId="77777777" w:rsidR="00A22CFA" w:rsidRDefault="00000000">
      <w:pPr>
        <w:pStyle w:val="GvdeMetni"/>
        <w:spacing w:before="17"/>
      </w:pPr>
      <w:r>
        <w:t>İstanbul</w:t>
      </w:r>
      <w:r>
        <w:rPr>
          <w:spacing w:val="-8"/>
        </w:rPr>
        <w:t xml:space="preserve"> </w:t>
      </w:r>
      <w:r>
        <w:t>İl</w:t>
      </w:r>
      <w:r>
        <w:rPr>
          <w:spacing w:val="-7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Müdürlüğü</w:t>
      </w:r>
      <w:r>
        <w:rPr>
          <w:spacing w:val="-6"/>
        </w:rPr>
        <w:t xml:space="preserve"> </w:t>
      </w:r>
      <w:r>
        <w:t>çalışanı</w:t>
      </w:r>
      <w:r>
        <w:rPr>
          <w:spacing w:val="-6"/>
        </w:rPr>
        <w:t xml:space="preserve"> </w:t>
      </w:r>
      <w:r>
        <w:t>(Protokol</w:t>
      </w:r>
      <w:r>
        <w:rPr>
          <w:spacing w:val="-7"/>
        </w:rPr>
        <w:t xml:space="preserve"> </w:t>
      </w:r>
      <w:r>
        <w:t>kapsamında):</w:t>
      </w:r>
      <w:r>
        <w:rPr>
          <w:spacing w:val="-7"/>
        </w:rPr>
        <w:t xml:space="preserve"> </w:t>
      </w:r>
      <w:r>
        <w:rPr>
          <w:spacing w:val="-4"/>
        </w:rPr>
        <w:t>%100</w:t>
      </w:r>
    </w:p>
    <w:p w14:paraId="415F2BEF" w14:textId="77777777" w:rsidR="00A22CFA" w:rsidRDefault="00000000">
      <w:pPr>
        <w:pStyle w:val="Balk1"/>
        <w:numPr>
          <w:ilvl w:val="0"/>
          <w:numId w:val="1"/>
        </w:numPr>
        <w:tabs>
          <w:tab w:val="left" w:pos="304"/>
        </w:tabs>
        <w:spacing w:before="18"/>
        <w:ind w:left="304" w:hanging="217"/>
      </w:pPr>
      <w:r>
        <w:t>Anlaşmalı</w:t>
      </w:r>
      <w:r>
        <w:rPr>
          <w:spacing w:val="-9"/>
        </w:rPr>
        <w:t xml:space="preserve"> </w:t>
      </w:r>
      <w:r>
        <w:t>Kurumlar</w:t>
      </w:r>
      <w:r>
        <w:rPr>
          <w:spacing w:val="-7"/>
        </w:rPr>
        <w:t xml:space="preserve"> </w:t>
      </w:r>
      <w:r>
        <w:rPr>
          <w:spacing w:val="-2"/>
        </w:rPr>
        <w:t>Bursu</w:t>
      </w:r>
    </w:p>
    <w:p w14:paraId="7B254EFB" w14:textId="77777777" w:rsidR="00A22CFA" w:rsidRDefault="00000000">
      <w:pPr>
        <w:pStyle w:val="GvdeMetni"/>
        <w:spacing w:before="19"/>
        <w:ind w:right="8103"/>
      </w:pPr>
      <w:r>
        <w:t>Eğitim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Sen</w:t>
      </w:r>
      <w:r>
        <w:rPr>
          <w:spacing w:val="-10"/>
        </w:rPr>
        <w:t xml:space="preserve"> </w:t>
      </w:r>
      <w:r>
        <w:t xml:space="preserve">+%25 </w:t>
      </w:r>
      <w:r>
        <w:lastRenderedPageBreak/>
        <w:t>Kamu-Sen + %25</w:t>
      </w:r>
    </w:p>
    <w:p w14:paraId="6153E73F" w14:textId="77777777" w:rsidR="00A22CFA" w:rsidRDefault="00000000">
      <w:pPr>
        <w:pStyle w:val="GvdeMetni"/>
        <w:ind w:right="6222"/>
      </w:pPr>
      <w:r>
        <w:t>Eğitim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Bilim</w:t>
      </w:r>
      <w:r>
        <w:rPr>
          <w:spacing w:val="-6"/>
        </w:rPr>
        <w:t xml:space="preserve"> </w:t>
      </w:r>
      <w:proofErr w:type="spellStart"/>
      <w:r>
        <w:t>İşgörenleri</w:t>
      </w:r>
      <w:proofErr w:type="spellEnd"/>
      <w:r>
        <w:rPr>
          <w:spacing w:val="-7"/>
        </w:rPr>
        <w:t xml:space="preserve"> </w:t>
      </w:r>
      <w:r>
        <w:t>Sendikası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%25 Hep-Sen + indirim yok</w:t>
      </w:r>
    </w:p>
    <w:p w14:paraId="6ADB43A9" w14:textId="77777777" w:rsidR="00A22CFA" w:rsidRDefault="00000000">
      <w:pPr>
        <w:pStyle w:val="Balk1"/>
        <w:numPr>
          <w:ilvl w:val="0"/>
          <w:numId w:val="1"/>
        </w:numPr>
        <w:tabs>
          <w:tab w:val="left" w:pos="304"/>
        </w:tabs>
        <w:ind w:left="304" w:hanging="217"/>
      </w:pPr>
      <w:r>
        <w:t>FBÜ</w:t>
      </w:r>
      <w:r>
        <w:rPr>
          <w:spacing w:val="-7"/>
        </w:rPr>
        <w:t xml:space="preserve"> </w:t>
      </w:r>
      <w:r>
        <w:t>Mezun</w:t>
      </w:r>
      <w:r>
        <w:rPr>
          <w:spacing w:val="-5"/>
        </w:rPr>
        <w:t xml:space="preserve"> </w:t>
      </w:r>
      <w:r>
        <w:rPr>
          <w:spacing w:val="-4"/>
        </w:rPr>
        <w:t>Bursu</w:t>
      </w:r>
    </w:p>
    <w:p w14:paraId="78BF9A2F" w14:textId="77777777" w:rsidR="00A22CFA" w:rsidRDefault="00000000">
      <w:pPr>
        <w:pStyle w:val="GvdeMetni"/>
        <w:spacing w:before="1"/>
      </w:pPr>
      <w:r>
        <w:t>Fenerbahçe</w:t>
      </w:r>
      <w:r>
        <w:rPr>
          <w:spacing w:val="-10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mezunlarına:</w:t>
      </w:r>
      <w:r>
        <w:rPr>
          <w:spacing w:val="-6"/>
        </w:rPr>
        <w:t xml:space="preserve"> </w:t>
      </w:r>
      <w:r>
        <w:rPr>
          <w:spacing w:val="-5"/>
        </w:rPr>
        <w:t>%25</w:t>
      </w:r>
    </w:p>
    <w:p w14:paraId="698AFD93" w14:textId="77777777" w:rsidR="00A22CFA" w:rsidRDefault="00A22CFA">
      <w:pPr>
        <w:pStyle w:val="GvdeMetni"/>
        <w:spacing w:before="195"/>
        <w:ind w:left="0"/>
      </w:pPr>
    </w:p>
    <w:p w14:paraId="142EDE07" w14:textId="77777777" w:rsidR="00A22CFA" w:rsidRDefault="00000000">
      <w:pPr>
        <w:ind w:left="87"/>
        <w:rPr>
          <w:b/>
          <w:sz w:val="20"/>
        </w:rPr>
      </w:pPr>
      <w:r>
        <w:rPr>
          <w:b/>
          <w:spacing w:val="-2"/>
          <w:sz w:val="20"/>
          <w:u w:val="single"/>
        </w:rPr>
        <w:t>NOTLAR</w:t>
      </w:r>
    </w:p>
    <w:p w14:paraId="65085C0D" w14:textId="77777777" w:rsidR="00A22CFA" w:rsidRDefault="00A22CFA">
      <w:pPr>
        <w:pStyle w:val="GvdeMetni"/>
        <w:spacing w:before="68"/>
        <w:ind w:left="0"/>
        <w:rPr>
          <w:b/>
        </w:rPr>
      </w:pPr>
    </w:p>
    <w:p w14:paraId="0CC050B1" w14:textId="77777777" w:rsidR="00A22CFA" w:rsidRDefault="00000000">
      <w:pPr>
        <w:pStyle w:val="ListeParagraf"/>
        <w:numPr>
          <w:ilvl w:val="1"/>
          <w:numId w:val="1"/>
        </w:numPr>
        <w:tabs>
          <w:tab w:val="left" w:pos="796"/>
        </w:tabs>
        <w:rPr>
          <w:b/>
          <w:sz w:val="20"/>
        </w:rPr>
      </w:pPr>
      <w:r>
        <w:rPr>
          <w:b/>
          <w:sz w:val="20"/>
        </w:rPr>
        <w:t>Ulusal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Uluslararası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öğrencilerde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peşin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ödemelerde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%10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indirim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uygulanır.</w:t>
      </w:r>
    </w:p>
    <w:p w14:paraId="48E45457" w14:textId="77777777" w:rsidR="00A22CFA" w:rsidRDefault="00000000">
      <w:pPr>
        <w:pStyle w:val="ListeParagraf"/>
        <w:numPr>
          <w:ilvl w:val="1"/>
          <w:numId w:val="1"/>
        </w:numPr>
        <w:tabs>
          <w:tab w:val="left" w:pos="796"/>
        </w:tabs>
        <w:rPr>
          <w:b/>
          <w:sz w:val="20"/>
        </w:rPr>
      </w:pPr>
      <w:r>
        <w:rPr>
          <w:b/>
          <w:sz w:val="20"/>
        </w:rPr>
        <w:t>İngilizce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hazırlıkta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dönemlik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2000$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tahsil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edilir.</w:t>
      </w:r>
    </w:p>
    <w:p w14:paraId="7A8476BA" w14:textId="77777777" w:rsidR="00A22CFA" w:rsidRDefault="00000000">
      <w:pPr>
        <w:pStyle w:val="ListeParagraf"/>
        <w:numPr>
          <w:ilvl w:val="1"/>
          <w:numId w:val="1"/>
        </w:numPr>
        <w:tabs>
          <w:tab w:val="left" w:pos="796"/>
        </w:tabs>
        <w:spacing w:before="1"/>
        <w:rPr>
          <w:b/>
          <w:sz w:val="20"/>
        </w:rPr>
      </w:pPr>
      <w:r>
        <w:rPr>
          <w:b/>
          <w:sz w:val="20"/>
        </w:rPr>
        <w:t>Türkçe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hazırlıkta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dönemlik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650$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tahsil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edilir.</w:t>
      </w:r>
    </w:p>
    <w:sectPr w:rsidR="00A22CFA">
      <w:type w:val="continuous"/>
      <w:pgSz w:w="11910" w:h="16840"/>
      <w:pgMar w:top="13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B0957"/>
    <w:multiLevelType w:val="hybridMultilevel"/>
    <w:tmpl w:val="F33617C8"/>
    <w:lvl w:ilvl="0" w:tplc="C72C871A">
      <w:start w:val="1"/>
      <w:numFmt w:val="decimal"/>
      <w:lvlText w:val="%1)"/>
      <w:lvlJc w:val="left"/>
      <w:pPr>
        <w:ind w:left="305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A127F22">
      <w:numFmt w:val="bullet"/>
      <w:lvlText w:val=""/>
      <w:lvlJc w:val="left"/>
      <w:pPr>
        <w:ind w:left="79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CDFA7ABA">
      <w:numFmt w:val="bullet"/>
      <w:lvlText w:val="•"/>
      <w:lvlJc w:val="left"/>
      <w:pPr>
        <w:ind w:left="1813" w:hanging="709"/>
      </w:pPr>
      <w:rPr>
        <w:rFonts w:hint="default"/>
        <w:lang w:val="tr-TR" w:eastAsia="en-US" w:bidi="ar-SA"/>
      </w:rPr>
    </w:lvl>
    <w:lvl w:ilvl="3" w:tplc="C6FE7A84">
      <w:numFmt w:val="bullet"/>
      <w:lvlText w:val="•"/>
      <w:lvlJc w:val="left"/>
      <w:pPr>
        <w:ind w:left="2827" w:hanging="709"/>
      </w:pPr>
      <w:rPr>
        <w:rFonts w:hint="default"/>
        <w:lang w:val="tr-TR" w:eastAsia="en-US" w:bidi="ar-SA"/>
      </w:rPr>
    </w:lvl>
    <w:lvl w:ilvl="4" w:tplc="BCB03336">
      <w:numFmt w:val="bullet"/>
      <w:lvlText w:val="•"/>
      <w:lvlJc w:val="left"/>
      <w:pPr>
        <w:ind w:left="3840" w:hanging="709"/>
      </w:pPr>
      <w:rPr>
        <w:rFonts w:hint="default"/>
        <w:lang w:val="tr-TR" w:eastAsia="en-US" w:bidi="ar-SA"/>
      </w:rPr>
    </w:lvl>
    <w:lvl w:ilvl="5" w:tplc="13C600E2">
      <w:numFmt w:val="bullet"/>
      <w:lvlText w:val="•"/>
      <w:lvlJc w:val="left"/>
      <w:pPr>
        <w:ind w:left="4854" w:hanging="709"/>
      </w:pPr>
      <w:rPr>
        <w:rFonts w:hint="default"/>
        <w:lang w:val="tr-TR" w:eastAsia="en-US" w:bidi="ar-SA"/>
      </w:rPr>
    </w:lvl>
    <w:lvl w:ilvl="6" w:tplc="42180758">
      <w:numFmt w:val="bullet"/>
      <w:lvlText w:val="•"/>
      <w:lvlJc w:val="left"/>
      <w:pPr>
        <w:ind w:left="5868" w:hanging="709"/>
      </w:pPr>
      <w:rPr>
        <w:rFonts w:hint="default"/>
        <w:lang w:val="tr-TR" w:eastAsia="en-US" w:bidi="ar-SA"/>
      </w:rPr>
    </w:lvl>
    <w:lvl w:ilvl="7" w:tplc="012C4092">
      <w:numFmt w:val="bullet"/>
      <w:lvlText w:val="•"/>
      <w:lvlJc w:val="left"/>
      <w:pPr>
        <w:ind w:left="6881" w:hanging="709"/>
      </w:pPr>
      <w:rPr>
        <w:rFonts w:hint="default"/>
        <w:lang w:val="tr-TR" w:eastAsia="en-US" w:bidi="ar-SA"/>
      </w:rPr>
    </w:lvl>
    <w:lvl w:ilvl="8" w:tplc="7706BE88">
      <w:numFmt w:val="bullet"/>
      <w:lvlText w:val="•"/>
      <w:lvlJc w:val="left"/>
      <w:pPr>
        <w:ind w:left="7895" w:hanging="709"/>
      </w:pPr>
      <w:rPr>
        <w:rFonts w:hint="default"/>
        <w:lang w:val="tr-TR" w:eastAsia="en-US" w:bidi="ar-SA"/>
      </w:rPr>
    </w:lvl>
  </w:abstractNum>
  <w:num w:numId="1" w16cid:durableId="4780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CFA"/>
    <w:rsid w:val="000D3638"/>
    <w:rsid w:val="00A22CFA"/>
    <w:rsid w:val="00E1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7400C"/>
  <w15:docId w15:val="{7CA4135B-D51E-CF40-9FDC-B65C358D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04" w:hanging="217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87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304" w:hanging="217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2233</Characters>
  <Application>Microsoft Office Word</Application>
  <DocSecurity>0</DocSecurity>
  <Lines>79</Lines>
  <Paragraphs>45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BÜYÜKKIVANÇ</dc:creator>
  <cp:lastModifiedBy>Yazar</cp:lastModifiedBy>
  <cp:revision>2</cp:revision>
  <dcterms:created xsi:type="dcterms:W3CDTF">2025-09-15T21:29:00Z</dcterms:created>
  <dcterms:modified xsi:type="dcterms:W3CDTF">2025-09-15T21:33:00Z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Microsoft 365 için</vt:lpwstr>
  </property>
</Properties>
</file>